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26" w:beforeLines="100" w:line="360" w:lineRule="auto"/>
        <w:textAlignment w:val="top"/>
        <w:rPr>
          <w:rFonts w:ascii="仿宋_GB2312" w:hAnsi="仿宋" w:eastAsia="仿宋_GB2312"/>
          <w:bCs/>
          <w:sz w:val="28"/>
          <w:szCs w:val="30"/>
        </w:rPr>
      </w:pPr>
      <w:r>
        <w:rPr>
          <w:rFonts w:hint="eastAsia" w:ascii="仿宋_GB2312" w:hAnsi="仿宋" w:eastAsia="仿宋_GB2312"/>
          <w:bCs/>
          <w:sz w:val="28"/>
          <w:szCs w:val="30"/>
        </w:rPr>
        <w:t>附件3：</w:t>
      </w:r>
    </w:p>
    <w:p>
      <w:pPr>
        <w:spacing w:line="520" w:lineRule="exact"/>
        <w:jc w:val="center"/>
        <w:rPr>
          <w:rFonts w:ascii="仿宋" w:hAnsi="仿宋" w:eastAsia="仿宋"/>
          <w:b/>
          <w:bCs/>
          <w:sz w:val="30"/>
          <w:szCs w:val="30"/>
        </w:rPr>
      </w:pPr>
      <w:r>
        <w:rPr>
          <w:rFonts w:hint="eastAsia" w:ascii="仿宋" w:hAnsi="仿宋" w:eastAsia="仿宋"/>
          <w:b/>
          <w:bCs/>
          <w:sz w:val="30"/>
          <w:szCs w:val="30"/>
        </w:rPr>
        <w:t>高校联盟（辽宁）2022年11月学位外语考试</w:t>
      </w:r>
    </w:p>
    <w:p>
      <w:pPr>
        <w:spacing w:line="520" w:lineRule="exact"/>
        <w:jc w:val="center"/>
        <w:rPr>
          <w:rFonts w:ascii="仿宋" w:hAnsi="仿宋" w:eastAsia="仿宋"/>
          <w:b/>
          <w:bCs/>
          <w:sz w:val="30"/>
          <w:szCs w:val="30"/>
        </w:rPr>
      </w:pPr>
      <w:r>
        <w:rPr>
          <w:rFonts w:hint="eastAsia" w:ascii="仿宋" w:hAnsi="仿宋" w:eastAsia="仿宋"/>
          <w:b/>
          <w:bCs/>
          <w:sz w:val="30"/>
          <w:szCs w:val="30"/>
        </w:rPr>
        <w:t>违纪和作弊认定标准及处理办法</w:t>
      </w:r>
    </w:p>
    <w:p>
      <w:pPr>
        <w:spacing w:before="163" w:beforeLines="50"/>
        <w:ind w:firstLine="560" w:firstLineChars="200"/>
        <w:textAlignment w:val="top"/>
        <w:rPr>
          <w:rFonts w:ascii="仿宋_GB2312" w:hAnsi="仿宋" w:eastAsia="仿宋_GB2312"/>
          <w:bCs/>
          <w:sz w:val="28"/>
          <w:szCs w:val="30"/>
        </w:rPr>
      </w:pPr>
      <w:r>
        <w:rPr>
          <w:rFonts w:hint="eastAsia" w:ascii="仿宋_GB2312" w:hAnsi="仿宋" w:eastAsia="仿宋_GB2312"/>
          <w:bCs/>
          <w:sz w:val="28"/>
          <w:szCs w:val="30"/>
        </w:rPr>
        <w:t>为保证学位外语考试的公正性和严肃性，联盟将采用远程人工监考、考中随机抓拍、考后全面核查等方式，对考试过程进行全面监控。考生应当诚信参考，自觉遵守考试纪律。对考试违纪作弊行为，将依据《国家教育考试违规处理办法》（教育部令第33号）及本办法，予</w:t>
      </w:r>
      <w:bookmarkStart w:id="1" w:name="_GoBack"/>
      <w:bookmarkEnd w:id="1"/>
      <w:r>
        <w:rPr>
          <w:rFonts w:hint="eastAsia" w:ascii="仿宋_GB2312" w:hAnsi="仿宋" w:eastAsia="仿宋_GB2312"/>
          <w:bCs/>
          <w:sz w:val="28"/>
          <w:szCs w:val="30"/>
        </w:rPr>
        <w:t>以严肃处理。</w:t>
      </w:r>
    </w:p>
    <w:p>
      <w:pPr>
        <w:spacing w:line="560" w:lineRule="exact"/>
        <w:ind w:firstLine="560" w:firstLineChars="200"/>
        <w:rPr>
          <w:rFonts w:ascii="黑体" w:hAnsi="黑体" w:eastAsia="黑体"/>
          <w:bCs/>
          <w:sz w:val="28"/>
          <w:szCs w:val="30"/>
        </w:rPr>
      </w:pPr>
      <w:r>
        <w:rPr>
          <w:rFonts w:hint="eastAsia" w:ascii="黑体" w:hAnsi="黑体" w:eastAsia="黑体"/>
          <w:bCs/>
          <w:sz w:val="28"/>
          <w:szCs w:val="30"/>
        </w:rPr>
        <w:t>一、</w:t>
      </w:r>
      <w:bookmarkStart w:id="0" w:name="_Hlk109136701"/>
      <w:r>
        <w:rPr>
          <w:rFonts w:hint="eastAsia" w:ascii="黑体" w:hAnsi="黑体" w:eastAsia="黑体"/>
          <w:bCs/>
          <w:sz w:val="28"/>
          <w:szCs w:val="30"/>
        </w:rPr>
        <w:t>违纪行为认定与处理办法</w:t>
      </w:r>
      <w:bookmarkEnd w:id="0"/>
    </w:p>
    <w:p>
      <w:pPr>
        <w:spacing w:line="560" w:lineRule="exact"/>
        <w:ind w:firstLine="562" w:firstLineChars="200"/>
        <w:rPr>
          <w:rFonts w:ascii="仿宋_GB2312" w:hAnsi="仿宋" w:eastAsia="仿宋_GB2312"/>
          <w:b/>
          <w:bCs/>
          <w:sz w:val="28"/>
          <w:szCs w:val="30"/>
        </w:rPr>
      </w:pPr>
      <w:r>
        <w:rPr>
          <w:rFonts w:hint="eastAsia" w:ascii="仿宋_GB2312" w:hAnsi="仿宋" w:eastAsia="仿宋_GB2312"/>
          <w:b/>
          <w:bCs/>
          <w:sz w:val="28"/>
          <w:szCs w:val="30"/>
        </w:rPr>
        <w:t>有如下行为者被认定为违纪，本次考试成绩“无效”。</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 xml:space="preserve">1.考生在公共场所（如公共教室、图书馆、咖啡馆、网吧、公共办公室等）进行考试； </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2.有除考生外的其他人员在监控画面中出现；</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3.</w:t>
      </w:r>
      <w:r>
        <w:rPr>
          <w:rFonts w:hint="eastAsia" w:ascii="仿宋_GB2312" w:hAnsi="仿宋" w:eastAsia="仿宋_GB2312"/>
          <w:sz w:val="28"/>
          <w:szCs w:val="30"/>
          <w:highlight w:val="yellow"/>
        </w:rPr>
        <w:t>使用其他与考试无关的物品，包括不限于下列物品：电子字典、智能电子手表（含其它电子设备）、书籍、资料、零食、饮品等；</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4.佩戴口罩、墨镜、帽子、夸张的眼镜等饰品；</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5.频繁、大幅度变换身体位置和姿势，脱离监控范围；</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6.无论何种原因造成的考生第二机位监控视频画面未能确保考试电脑屏幕、键盘、全身（手和键盘被身体遮挡）和桌面可见，或监控画面过暗、过亮，导致监控效果不佳；</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7.不服从监考教师的指令规范考试行为者；</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8.对考试过程中采集的监控信息回溯发现的其它违纪行为。</w:t>
      </w:r>
    </w:p>
    <w:p>
      <w:pPr>
        <w:spacing w:line="560" w:lineRule="exact"/>
        <w:ind w:firstLine="560" w:firstLineChars="200"/>
        <w:rPr>
          <w:rFonts w:ascii="黑体" w:hAnsi="黑体" w:eastAsia="黑体"/>
          <w:bCs/>
          <w:sz w:val="28"/>
          <w:szCs w:val="30"/>
        </w:rPr>
      </w:pPr>
      <w:r>
        <w:rPr>
          <w:rFonts w:hint="eastAsia" w:ascii="黑体" w:hAnsi="黑体" w:eastAsia="黑体"/>
          <w:bCs/>
          <w:sz w:val="28"/>
          <w:szCs w:val="30"/>
        </w:rPr>
        <w:t>二、作弊行为认定与处理办法</w:t>
      </w:r>
    </w:p>
    <w:p>
      <w:pPr>
        <w:spacing w:line="560" w:lineRule="exact"/>
        <w:ind w:firstLine="562" w:firstLineChars="200"/>
        <w:rPr>
          <w:rFonts w:ascii="仿宋_GB2312" w:hAnsi="仿宋" w:eastAsia="仿宋_GB2312"/>
          <w:b/>
          <w:bCs/>
          <w:sz w:val="28"/>
          <w:szCs w:val="30"/>
          <w:highlight w:val="red"/>
        </w:rPr>
      </w:pPr>
      <w:r>
        <w:rPr>
          <w:rFonts w:hint="eastAsia" w:ascii="仿宋_GB2312" w:hAnsi="仿宋" w:eastAsia="仿宋_GB2312"/>
          <w:b/>
          <w:bCs/>
          <w:sz w:val="28"/>
          <w:szCs w:val="30"/>
        </w:rPr>
        <w:t>有如下行为者被认定为作弊，本次考试成绩“无效”，不再提供学位英语考试机会，取消学位申请资格。</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1.伪造资料、身份信息，替代他人或委托他人代为参加考试；</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2.通过他人协助进行作答；</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3.考试过程中故意遮挡面部，遮挡、关闭监控摄像头或离座、故意偏离摄像范围等逃避监考的行为；</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4.考试期间佩戴头戴式耳机、入耳式耳机、耳麦等各类接听设备；</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5.考试期间翻看书籍、资料或使用手机、平板电脑</w:t>
      </w:r>
      <w:r>
        <w:rPr>
          <w:rFonts w:hint="eastAsia" w:ascii="仿宋_GB2312" w:hAnsi="仿宋" w:eastAsia="仿宋_GB2312"/>
          <w:sz w:val="28"/>
          <w:szCs w:val="30"/>
          <w:highlight w:val="yellow"/>
        </w:rPr>
        <w:t>及其它电子设备</w:t>
      </w:r>
      <w:r>
        <w:rPr>
          <w:rFonts w:hint="eastAsia" w:ascii="仿宋_GB2312" w:hAnsi="仿宋" w:eastAsia="仿宋_GB2312"/>
          <w:sz w:val="28"/>
          <w:szCs w:val="30"/>
        </w:rPr>
        <w:t>等行为；</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6.考试过程中拍摄答题界面，抄录、传播试题内容或通过图片、视频记录考试过程的行为；</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7.考试过程中出现与考试内容相关的讨论、对话等声音；</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8.考试结束后，制作、持有、存储、传播任何与考试相关的图片、音视频等材料；</w:t>
      </w:r>
    </w:p>
    <w:p>
      <w:pPr>
        <w:spacing w:line="560" w:lineRule="exact"/>
        <w:ind w:firstLine="560" w:firstLineChars="200"/>
        <w:rPr>
          <w:rFonts w:ascii="仿宋_GB2312" w:hAnsi="仿宋" w:eastAsia="仿宋_GB2312"/>
          <w:sz w:val="28"/>
          <w:szCs w:val="30"/>
        </w:rPr>
      </w:pPr>
      <w:r>
        <w:rPr>
          <w:rFonts w:hint="eastAsia" w:ascii="仿宋_GB2312" w:hAnsi="仿宋" w:eastAsia="仿宋_GB2312"/>
          <w:sz w:val="28"/>
          <w:szCs w:val="30"/>
        </w:rPr>
        <w:t>9.对考试过程中采集的监控信息回溯发现的其它作弊行为。</w:t>
      </w:r>
    </w:p>
    <w:p>
      <w:pPr>
        <w:spacing w:line="560" w:lineRule="exact"/>
        <w:ind w:firstLine="560" w:firstLineChars="200"/>
        <w:rPr>
          <w:rFonts w:ascii="仿宋_GB2312" w:eastAsia="仿宋_GB2312" w:hAnsiTheme="minorEastAsia"/>
          <w:b/>
          <w:sz w:val="28"/>
          <w:szCs w:val="32"/>
        </w:rPr>
      </w:pPr>
      <w:r>
        <w:rPr>
          <w:rFonts w:hint="eastAsia" w:ascii="仿宋_GB2312" w:hAnsi="仿宋" w:eastAsia="仿宋_GB2312"/>
          <w:sz w:val="28"/>
          <w:szCs w:val="30"/>
        </w:rPr>
        <w:t>上述认定违纪、作弊行为未尽之情形,按学校相关规定进行违纪作弊处理。</w:t>
      </w:r>
    </w:p>
    <w:p/>
    <w:sectPr>
      <w:footerReference r:id="rId3" w:type="default"/>
      <w:pgSz w:w="11906" w:h="16838"/>
      <w:pgMar w:top="1701" w:right="1701" w:bottom="1701" w:left="1701" w:header="851" w:footer="114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sz w:val="21"/>
        <w:szCs w:val="21"/>
      </w:rPr>
      <w:id w:val="650175096"/>
    </w:sdtPr>
    <w:sdtEndPr>
      <w:rPr>
        <w:rFonts w:ascii="Times New Roman" w:hAnsi="Times New Roman"/>
        <w:sz w:val="21"/>
        <w:szCs w:val="21"/>
      </w:rPr>
    </w:sdtEndPr>
    <w:sdtContent>
      <w:sdt>
        <w:sdtPr>
          <w:rPr>
            <w:rFonts w:ascii="Times New Roman" w:hAnsi="Times New Roman"/>
            <w:sz w:val="21"/>
            <w:szCs w:val="21"/>
          </w:rPr>
          <w:id w:val="-1669238322"/>
        </w:sdtPr>
        <w:sdtEndPr>
          <w:rPr>
            <w:rFonts w:ascii="Times New Roman" w:hAnsi="Times New Roman"/>
            <w:sz w:val="21"/>
            <w:szCs w:val="21"/>
          </w:rPr>
        </w:sdtEndPr>
        <w:sdtContent>
          <w:p>
            <w:pPr>
              <w:pStyle w:val="2"/>
              <w:jc w:val="center"/>
              <w:rPr>
                <w:rFonts w:ascii="Times New Roman" w:hAnsi="Times New Roman"/>
                <w:sz w:val="21"/>
                <w:szCs w:val="21"/>
              </w:rPr>
            </w:pPr>
            <w:r>
              <w:rPr>
                <w:rFonts w:ascii="Times New Roman" w:hAnsi="Times New Roman"/>
                <w:sz w:val="21"/>
                <w:szCs w:val="21"/>
                <w:lang w:val="zh-CN"/>
              </w:rPr>
              <w:t xml:space="preserve"> </w:t>
            </w:r>
            <w:r>
              <w:rPr>
                <w:rFonts w:ascii="Times New Roman" w:hAnsi="Times New Roman"/>
                <w:bCs/>
                <w:sz w:val="21"/>
                <w:szCs w:val="21"/>
              </w:rPr>
              <w:fldChar w:fldCharType="begin"/>
            </w:r>
            <w:r>
              <w:rPr>
                <w:rFonts w:ascii="Times New Roman" w:hAnsi="Times New Roman"/>
                <w:bCs/>
                <w:sz w:val="21"/>
                <w:szCs w:val="21"/>
              </w:rPr>
              <w:instrText xml:space="preserve">PAGE</w:instrText>
            </w:r>
            <w:r>
              <w:rPr>
                <w:rFonts w:ascii="Times New Roman" w:hAnsi="Times New Roman"/>
                <w:bCs/>
                <w:sz w:val="21"/>
                <w:szCs w:val="21"/>
              </w:rPr>
              <w:fldChar w:fldCharType="separate"/>
            </w:r>
            <w:r>
              <w:rPr>
                <w:rFonts w:ascii="Times New Roman" w:hAnsi="Times New Roman"/>
                <w:bCs/>
                <w:sz w:val="21"/>
                <w:szCs w:val="21"/>
              </w:rPr>
              <w:t>1</w:t>
            </w:r>
            <w:r>
              <w:rPr>
                <w:rFonts w:ascii="Times New Roman" w:hAnsi="Times New Roman"/>
                <w:bCs/>
                <w:sz w:val="21"/>
                <w:szCs w:val="21"/>
              </w:rPr>
              <w:fldChar w:fldCharType="end"/>
            </w:r>
            <w:r>
              <w:rPr>
                <w:rFonts w:ascii="Times New Roman" w:hAnsi="Times New Roman"/>
                <w:sz w:val="21"/>
                <w:szCs w:val="21"/>
                <w:lang w:val="zh-CN"/>
              </w:rPr>
              <w:t xml:space="preserve"> / </w:t>
            </w:r>
            <w:r>
              <w:rPr>
                <w:rFonts w:ascii="Times New Roman" w:hAnsi="Times New Roman"/>
                <w:bCs/>
                <w:sz w:val="21"/>
                <w:szCs w:val="21"/>
              </w:rPr>
              <w:fldChar w:fldCharType="begin"/>
            </w:r>
            <w:r>
              <w:rPr>
                <w:rFonts w:ascii="Times New Roman" w:hAnsi="Times New Roman"/>
                <w:bCs/>
                <w:sz w:val="21"/>
                <w:szCs w:val="21"/>
              </w:rPr>
              <w:instrText xml:space="preserve">NUMPAGES</w:instrText>
            </w:r>
            <w:r>
              <w:rPr>
                <w:rFonts w:ascii="Times New Roman" w:hAnsi="Times New Roman"/>
                <w:bCs/>
                <w:sz w:val="21"/>
                <w:szCs w:val="21"/>
              </w:rPr>
              <w:fldChar w:fldCharType="separate"/>
            </w:r>
            <w:r>
              <w:rPr>
                <w:rFonts w:ascii="Times New Roman" w:hAnsi="Times New Roman"/>
                <w:bCs/>
                <w:sz w:val="21"/>
                <w:szCs w:val="21"/>
              </w:rPr>
              <w:t>7</w:t>
            </w:r>
            <w:r>
              <w:rPr>
                <w:rFonts w:ascii="Times New Roman" w:hAnsi="Times New Roman"/>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E4MTVmMzY3MDgwYTg3YmFlNzQ0ZjgzMDk5MWJkZTgifQ=="/>
  </w:docVars>
  <w:rsids>
    <w:rsidRoot w:val="739105DA"/>
    <w:rsid w:val="007753A0"/>
    <w:rsid w:val="00A2357F"/>
    <w:rsid w:val="00A33CBD"/>
    <w:rsid w:val="00A74DAA"/>
    <w:rsid w:val="00A85330"/>
    <w:rsid w:val="00A956D8"/>
    <w:rsid w:val="00AE412F"/>
    <w:rsid w:val="00C54234"/>
    <w:rsid w:val="00E8382F"/>
    <w:rsid w:val="00F16089"/>
    <w:rsid w:val="23671171"/>
    <w:rsid w:val="25931790"/>
    <w:rsid w:val="363512A0"/>
    <w:rsid w:val="3FB35A12"/>
    <w:rsid w:val="42542F76"/>
    <w:rsid w:val="4AB80380"/>
    <w:rsid w:val="739105DA"/>
    <w:rsid w:val="7F097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843</Words>
  <Characters>865</Characters>
  <Lines>6</Lines>
  <Paragraphs>1</Paragraphs>
  <TotalTime>4</TotalTime>
  <ScaleCrop>false</ScaleCrop>
  <LinksUpToDate>false</LinksUpToDate>
  <CharactersWithSpaces>866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2022-11-14T03:39:00Z</dcterms:created>
  <dc:creator>MAY</dc:creator>
  <cp:lastModifiedBy>MAY</cp:lastModifiedBy>
  <dcterms:modified xsi:type="dcterms:W3CDTF">2022-11-14T04:31:47Z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9E7DB71BFDD64D579148F4D8904057C1</vt:lpwstr>
  </property>
</Properties>
</file>